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BEE" w:rsidRPr="00F6725B" w:rsidRDefault="00F6725B" w:rsidP="00CE5BE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725B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CE5BEE" w:rsidRPr="00F6725B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:rsidR="00CE5BEE" w:rsidRPr="00F6725B" w:rsidRDefault="00CE5BEE" w:rsidP="00CE5BE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725B">
        <w:rPr>
          <w:rFonts w:ascii="Times New Roman" w:hAnsi="Times New Roman" w:cs="Times New Roman"/>
          <w:b/>
          <w:sz w:val="20"/>
          <w:szCs w:val="20"/>
        </w:rPr>
        <w:t>НА ОБЩЕМ СОБРАНИИ АКЦИОНЕРОВ</w:t>
      </w:r>
    </w:p>
    <w:p w:rsidR="00CE5BEE" w:rsidRPr="00F6725B" w:rsidRDefault="00CE5BEE" w:rsidP="00CE5BE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725B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25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7"/>
        <w:gridCol w:w="4677"/>
      </w:tblGrid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25 ноября 2024 года</w:t>
            </w:r>
          </w:p>
        </w:tc>
      </w:tr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19 декабря 2024 года</w:t>
            </w:r>
          </w:p>
        </w:tc>
      </w:tr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</w:t>
            </w:r>
          </w:p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CE5BEE" w:rsidRPr="00F6725B" w:rsidTr="00F6725B">
        <w:tc>
          <w:tcPr>
            <w:tcW w:w="5488" w:type="dxa"/>
            <w:shd w:val="clear" w:color="auto" w:fill="auto"/>
          </w:tcPr>
          <w:p w:rsidR="00CE5BEE" w:rsidRPr="00F6725B" w:rsidRDefault="00CE5BEE" w:rsidP="00F672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F6725B" w:rsidRPr="00F6725B">
              <w:rPr>
                <w:rFonts w:ascii="Times New Roman" w:hAnsi="Times New Roman" w:cs="Times New Roman"/>
                <w:sz w:val="20"/>
                <w:szCs w:val="20"/>
              </w:rPr>
              <w:t xml:space="preserve">Отчета </w:t>
            </w: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677" w:type="dxa"/>
            <w:shd w:val="clear" w:color="auto" w:fill="auto"/>
          </w:tcPr>
          <w:p w:rsidR="00CE5BEE" w:rsidRPr="00F6725B" w:rsidRDefault="00CE5BEE" w:rsidP="00CE5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19 декабря 2024 года</w:t>
            </w:r>
          </w:p>
        </w:tc>
      </w:tr>
    </w:tbl>
    <w:p w:rsidR="00CE5BEE" w:rsidRPr="00F6725B" w:rsidRDefault="00CE5BEE" w:rsidP="00CE5BEE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:rsidR="00CE5BEE" w:rsidRPr="00F6725B" w:rsidRDefault="00CE5BEE" w:rsidP="00CE5BE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725B">
        <w:rPr>
          <w:rFonts w:ascii="Times New Roman" w:hAnsi="Times New Roman" w:cs="Times New Roman"/>
          <w:sz w:val="20"/>
          <w:szCs w:val="20"/>
        </w:rPr>
        <w:t xml:space="preserve">В </w:t>
      </w:r>
      <w:r w:rsidR="00F6725B" w:rsidRPr="00F6725B">
        <w:rPr>
          <w:rFonts w:ascii="Times New Roman" w:hAnsi="Times New Roman" w:cs="Times New Roman"/>
          <w:sz w:val="20"/>
          <w:szCs w:val="20"/>
        </w:rPr>
        <w:t xml:space="preserve">Отчете </w:t>
      </w:r>
      <w:r w:rsidRPr="00F6725B">
        <w:rPr>
          <w:rFonts w:ascii="Times New Roman" w:hAnsi="Times New Roman" w:cs="Times New Roman"/>
          <w:sz w:val="20"/>
          <w:szCs w:val="20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CE5BEE" w:rsidRPr="00F6725B" w:rsidRDefault="00CE5BEE" w:rsidP="00CE5BE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CE5BEE" w:rsidRPr="00F6725B" w:rsidRDefault="00CE5BEE" w:rsidP="00CE5BE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725B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:rsidR="00CE5BEE" w:rsidRPr="00F6725B" w:rsidRDefault="00CE5BEE" w:rsidP="00CE5BE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725B">
        <w:rPr>
          <w:rFonts w:ascii="Times New Roman" w:hAnsi="Times New Roman" w:cs="Times New Roman"/>
          <w:sz w:val="20"/>
          <w:szCs w:val="20"/>
        </w:rPr>
        <w:t>1)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 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CE5BEE" w:rsidRPr="00F6725B" w:rsidRDefault="00CE5BEE" w:rsidP="00CE5BE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F6725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E5BEE" w:rsidRPr="00F6725B" w:rsidRDefault="00CE5BEE" w:rsidP="00CE5BEE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725B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E5BEE" w:rsidRPr="00F6725B" w:rsidTr="005C4C9D">
        <w:trPr>
          <w:cantSplit/>
        </w:trPr>
        <w:tc>
          <w:tcPr>
            <w:tcW w:w="8436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CE5BEE" w:rsidRPr="00F6725B" w:rsidTr="00ED2AC7">
        <w:trPr>
          <w:cantSplit/>
        </w:trPr>
        <w:tc>
          <w:tcPr>
            <w:tcW w:w="8436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CE5BEE" w:rsidRPr="00F6725B" w:rsidTr="009071FD">
        <w:trPr>
          <w:cantSplit/>
        </w:trPr>
        <w:tc>
          <w:tcPr>
            <w:tcW w:w="8436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CE5BEE" w:rsidRPr="00F6725B" w:rsidTr="008E6C38">
        <w:trPr>
          <w:cantSplit/>
        </w:trPr>
        <w:tc>
          <w:tcPr>
            <w:tcW w:w="8436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F672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CE5BEE" w:rsidRPr="00F6725B" w:rsidRDefault="00CE5BEE" w:rsidP="00CE5BEE">
      <w:pPr>
        <w:spacing w:after="0"/>
        <w:ind w:left="567"/>
        <w:rPr>
          <w:rFonts w:ascii="Times New Roman" w:hAnsi="Times New Roman" w:cs="Times New Roman"/>
          <w:sz w:val="10"/>
          <w:szCs w:val="10"/>
        </w:rPr>
      </w:pPr>
      <w:r w:rsidRPr="00F6725B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CE5BEE" w:rsidRPr="00F6725B" w:rsidTr="00CE5BEE">
        <w:trPr>
          <w:cantSplit/>
        </w:trPr>
        <w:tc>
          <w:tcPr>
            <w:tcW w:w="235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% от принявших участие в собрании</w:t>
            </w:r>
          </w:p>
        </w:tc>
      </w:tr>
      <w:tr w:rsidR="00CE5BEE" w:rsidRPr="00F6725B" w:rsidTr="00CE5BEE">
        <w:trPr>
          <w:cantSplit/>
        </w:trPr>
        <w:tc>
          <w:tcPr>
            <w:tcW w:w="235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CE5BEE" w:rsidRPr="00F6725B" w:rsidTr="00CE5BEE">
        <w:trPr>
          <w:cantSplit/>
        </w:trPr>
        <w:tc>
          <w:tcPr>
            <w:tcW w:w="235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CE5BEE" w:rsidRPr="00F6725B" w:rsidTr="00CE5BEE">
        <w:trPr>
          <w:cantSplit/>
        </w:trPr>
        <w:tc>
          <w:tcPr>
            <w:tcW w:w="235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CE5BEE" w:rsidRPr="00F6725B" w:rsidTr="00CE5BEE">
        <w:trPr>
          <w:cantSplit/>
        </w:trPr>
        <w:tc>
          <w:tcPr>
            <w:tcW w:w="235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CE5BEE" w:rsidRPr="00F6725B" w:rsidTr="00CE5BEE">
        <w:trPr>
          <w:cantSplit/>
        </w:trPr>
        <w:tc>
          <w:tcPr>
            <w:tcW w:w="235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CE5BEE" w:rsidRPr="00F6725B" w:rsidRDefault="00CE5BEE" w:rsidP="00CE5BE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5B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CE5BEE" w:rsidRPr="00F6725B" w:rsidRDefault="00CE5BEE" w:rsidP="00CE5BE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F6725B" w:rsidRPr="00F6725B" w:rsidRDefault="00F6725B" w:rsidP="00F6725B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725B">
        <w:rPr>
          <w:rFonts w:ascii="Times New Roman" w:hAnsi="Times New Roman" w:cs="Times New Roman"/>
          <w:b/>
          <w:sz w:val="20"/>
          <w:szCs w:val="20"/>
        </w:rPr>
        <w:t>Решения, принятые по вопрос</w:t>
      </w:r>
      <w:r w:rsidRPr="00F6725B">
        <w:rPr>
          <w:rFonts w:ascii="Times New Roman" w:hAnsi="Times New Roman" w:cs="Times New Roman"/>
          <w:b/>
          <w:sz w:val="20"/>
          <w:szCs w:val="20"/>
        </w:rPr>
        <w:t>у</w:t>
      </w:r>
      <w:r w:rsidRPr="00F6725B">
        <w:rPr>
          <w:rFonts w:ascii="Times New Roman" w:hAnsi="Times New Roman" w:cs="Times New Roman"/>
          <w:b/>
          <w:sz w:val="20"/>
          <w:szCs w:val="20"/>
        </w:rPr>
        <w:t xml:space="preserve"> повестки дня внеочередного общего собрания акционеров Акционерного общества "Московско-Медынское агропромышленное предприятие"  </w:t>
      </w:r>
      <w:r w:rsidRPr="00F6725B">
        <w:rPr>
          <w:rFonts w:ascii="Times New Roman" w:hAnsi="Times New Roman" w:cs="Times New Roman"/>
          <w:b/>
          <w:sz w:val="20"/>
          <w:szCs w:val="20"/>
        </w:rPr>
        <w:t>1</w:t>
      </w:r>
      <w:r w:rsidRPr="00F6725B">
        <w:rPr>
          <w:rFonts w:ascii="Times New Roman" w:hAnsi="Times New Roman" w:cs="Times New Roman"/>
          <w:b/>
          <w:sz w:val="20"/>
          <w:szCs w:val="20"/>
        </w:rPr>
        <w:t>9.</w:t>
      </w:r>
      <w:r w:rsidRPr="00F6725B">
        <w:rPr>
          <w:rFonts w:ascii="Times New Roman" w:hAnsi="Times New Roman" w:cs="Times New Roman"/>
          <w:b/>
          <w:sz w:val="20"/>
          <w:szCs w:val="20"/>
        </w:rPr>
        <w:t>12</w:t>
      </w:r>
      <w:r w:rsidRPr="00F6725B">
        <w:rPr>
          <w:rFonts w:ascii="Times New Roman" w:hAnsi="Times New Roman" w:cs="Times New Roman"/>
          <w:b/>
          <w:sz w:val="20"/>
          <w:szCs w:val="20"/>
        </w:rPr>
        <w:t>.2024 года</w:t>
      </w:r>
    </w:p>
    <w:p w:rsidR="00F6725B" w:rsidRPr="00F6725B" w:rsidRDefault="00F6725B" w:rsidP="00F6725B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F6725B" w:rsidRPr="00F6725B" w:rsidRDefault="00F6725B" w:rsidP="00F6725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725B">
        <w:rPr>
          <w:rFonts w:ascii="Times New Roman" w:hAnsi="Times New Roman" w:cs="Times New Roman"/>
          <w:b/>
          <w:sz w:val="20"/>
          <w:szCs w:val="20"/>
        </w:rPr>
        <w:t>Вопрос 1. РЕШЕНИЕ: </w:t>
      </w:r>
    </w:p>
    <w:p w:rsidR="00CE5BEE" w:rsidRPr="00F6725B" w:rsidRDefault="00CE5BEE" w:rsidP="00CE5BE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725B">
        <w:rPr>
          <w:rFonts w:ascii="Times New Roman" w:hAnsi="Times New Roman" w:cs="Times New Roman"/>
          <w:b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CE5BEE" w:rsidRPr="00F6725B" w:rsidRDefault="00CE5BEE" w:rsidP="00CE5BE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6725B" w:rsidRPr="00F6725B" w:rsidRDefault="00F6725B" w:rsidP="00F6725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725B">
        <w:rPr>
          <w:rFonts w:ascii="Times New Roman" w:hAnsi="Times New Roman" w:cs="Times New Roman"/>
          <w:sz w:val="20"/>
          <w:szCs w:val="20"/>
        </w:rPr>
        <w:t xml:space="preserve">Председатель общего собрания                  Бричева Л.И.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F6725B">
        <w:rPr>
          <w:rFonts w:ascii="Times New Roman" w:hAnsi="Times New Roman" w:cs="Times New Roman"/>
          <w:sz w:val="20"/>
          <w:szCs w:val="20"/>
        </w:rPr>
        <w:t xml:space="preserve">        Секретарь                             Герман А.Д.    </w:t>
      </w:r>
    </w:p>
    <w:p w:rsidR="00F6725B" w:rsidRDefault="00F6725B" w:rsidP="00CE5BEE">
      <w:pPr>
        <w:rPr>
          <w:rFonts w:ascii="Times New Roman" w:hAnsi="Times New Roman" w:cs="Times New Roman"/>
          <w:sz w:val="20"/>
          <w:szCs w:val="20"/>
        </w:rPr>
      </w:pPr>
    </w:p>
    <w:p w:rsidR="00F6725B" w:rsidRPr="00F6725B" w:rsidRDefault="00F6725B" w:rsidP="00CE5BEE">
      <w:pPr>
        <w:rPr>
          <w:rFonts w:ascii="Times New Roman" w:hAnsi="Times New Roman" w:cs="Times New Roman"/>
          <w:sz w:val="20"/>
          <w:szCs w:val="20"/>
        </w:rPr>
      </w:pPr>
    </w:p>
    <w:p w:rsidR="00F6725B" w:rsidRPr="00F6725B" w:rsidRDefault="00F6725B" w:rsidP="00F6725B">
      <w:pPr>
        <w:spacing w:line="120" w:lineRule="atLeast"/>
        <w:ind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F6725B">
        <w:rPr>
          <w:rFonts w:ascii="Times New Roman" w:hAnsi="Times New Roman" w:cs="Times New Roman"/>
          <w:b/>
          <w:bCs/>
          <w:sz w:val="20"/>
          <w:szCs w:val="20"/>
        </w:rPr>
        <w:lastRenderedPageBreak/>
        <w:t>Приложение 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6725B">
        <w:rPr>
          <w:rFonts w:ascii="Times New Roman" w:hAnsi="Times New Roman" w:cs="Times New Roman"/>
          <w:b/>
          <w:bCs/>
          <w:sz w:val="20"/>
          <w:szCs w:val="20"/>
        </w:rPr>
        <w:t xml:space="preserve">к протоколу </w:t>
      </w:r>
    </w:p>
    <w:p w:rsidR="00F6725B" w:rsidRPr="00F6725B" w:rsidRDefault="00F6725B" w:rsidP="00F6725B">
      <w:pPr>
        <w:suppressAutoHyphens/>
        <w:autoSpaceDE w:val="0"/>
        <w:autoSpaceDN w:val="0"/>
        <w:adjustRightInd w:val="0"/>
        <w:spacing w:after="120"/>
        <w:ind w:left="567"/>
        <w:contextualSpacing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</w:pPr>
      <w:r w:rsidRPr="00F6725B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t>Перечень Договоров и основных условий об открытии кредитных линий с лимитом выдачи заключенных между АО «Россельхозбанк» и ООО «Калужская Нива»:</w:t>
      </w:r>
    </w:p>
    <w:p w:rsidR="00F6725B" w:rsidRPr="00F6725B" w:rsidRDefault="00F6725B" w:rsidP="00F6725B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6725B" w:rsidRPr="00F6725B" w:rsidRDefault="00F6725B" w:rsidP="00F6725B">
      <w:pPr>
        <w:autoSpaceDE w:val="0"/>
        <w:autoSpaceDN w:val="0"/>
        <w:spacing w:line="25" w:lineRule="atLeast"/>
        <w:ind w:left="567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bookmarkStart w:id="0" w:name="_Hlk169015138"/>
      <w:bookmarkStart w:id="1" w:name="_Hlk180417671"/>
      <w:r w:rsidRPr="00F6725B">
        <w:rPr>
          <w:rFonts w:ascii="Times New Roman" w:hAnsi="Times New Roman" w:cs="Times New Roman"/>
          <w:b/>
          <w:sz w:val="20"/>
          <w:szCs w:val="20"/>
          <w:u w:val="single"/>
        </w:rPr>
        <w:t xml:space="preserve">Кредитная линия </w:t>
      </w:r>
      <w:r w:rsidRPr="00F6725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№ </w:t>
      </w:r>
      <w:bookmarkStart w:id="2" w:name="_Hlk180417689"/>
      <w:r w:rsidRPr="00F6725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242700/0051 от 15.10.2024г</w:t>
      </w:r>
      <w:bookmarkEnd w:id="2"/>
      <w:r w:rsidRPr="00F6725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.</w:t>
      </w:r>
    </w:p>
    <w:bookmarkEnd w:id="0"/>
    <w:p w:rsidR="00F6725B" w:rsidRPr="00F6725B" w:rsidRDefault="00F6725B" w:rsidP="00F6725B">
      <w:pPr>
        <w:pStyle w:val="5"/>
        <w:numPr>
          <w:ilvl w:val="0"/>
          <w:numId w:val="1"/>
        </w:numPr>
        <w:ind w:left="567" w:firstLine="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r w:rsidRPr="00F6725B">
        <w:rPr>
          <w:rFonts w:ascii="Times New Roman" w:hAnsi="Times New Roman"/>
          <w:color w:val="auto"/>
          <w:sz w:val="20"/>
          <w:szCs w:val="20"/>
        </w:rPr>
        <w:t>выгодоприобретателем по сделке является – ООО «Калужская Нива»;</w:t>
      </w:r>
    </w:p>
    <w:p w:rsidR="00F6725B" w:rsidRPr="00F6725B" w:rsidRDefault="00F6725B" w:rsidP="00F6725B">
      <w:pPr>
        <w:pStyle w:val="Default"/>
        <w:ind w:left="567"/>
        <w:rPr>
          <w:b/>
          <w:sz w:val="20"/>
          <w:szCs w:val="20"/>
        </w:rPr>
      </w:pPr>
      <w:r w:rsidRPr="00F6725B">
        <w:rPr>
          <w:sz w:val="20"/>
          <w:szCs w:val="20"/>
        </w:rPr>
        <w:t xml:space="preserve">сумма кредита – </w:t>
      </w:r>
      <w:r w:rsidRPr="00F6725B">
        <w:rPr>
          <w:b/>
          <w:sz w:val="20"/>
          <w:szCs w:val="20"/>
        </w:rPr>
        <w:t xml:space="preserve">не более </w:t>
      </w:r>
      <w:bookmarkStart w:id="3" w:name="_Hlk180417706"/>
      <w:r w:rsidRPr="00F6725B">
        <w:rPr>
          <w:b/>
          <w:sz w:val="20"/>
          <w:szCs w:val="20"/>
        </w:rPr>
        <w:t>252 600 000 (Двести пятьдесят два миллиона шестьсот тысяч) рублей</w:t>
      </w:r>
      <w:bookmarkEnd w:id="3"/>
      <w:r w:rsidRPr="00F6725B">
        <w:rPr>
          <w:b/>
          <w:sz w:val="20"/>
          <w:szCs w:val="20"/>
        </w:rPr>
        <w:t>;</w:t>
      </w:r>
    </w:p>
    <w:bookmarkEnd w:id="1"/>
    <w:p w:rsidR="00F6725B" w:rsidRPr="00F6725B" w:rsidRDefault="00F6725B" w:rsidP="00F672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0"/>
        <w:contextualSpacing/>
        <w:rPr>
          <w:rFonts w:ascii="Times New Roman" w:hAnsi="Times New Roman" w:cs="Times New Roman"/>
          <w:sz w:val="20"/>
          <w:szCs w:val="20"/>
        </w:rPr>
      </w:pPr>
      <w:r w:rsidRPr="00F6725B">
        <w:rPr>
          <w:rFonts w:ascii="Times New Roman" w:hAnsi="Times New Roman" w:cs="Times New Roman"/>
          <w:sz w:val="20"/>
          <w:szCs w:val="20"/>
        </w:rPr>
        <w:t xml:space="preserve">срок, на который предоставляется кредит – до 1 года; </w:t>
      </w:r>
    </w:p>
    <w:p w:rsidR="00F6725B" w:rsidRPr="00F6725B" w:rsidRDefault="00F6725B" w:rsidP="00F672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170976444"/>
      <w:r w:rsidRPr="00F6725B">
        <w:rPr>
          <w:rFonts w:ascii="Times New Roman" w:hAnsi="Times New Roman" w:cs="Times New Roman"/>
          <w:sz w:val="20"/>
          <w:szCs w:val="20"/>
        </w:rPr>
        <w:t>процентная ставка – ключевая ставка Банка России, увеличенная на 3,5% годовых, уплата процентов ежемесячно;</w:t>
      </w:r>
    </w:p>
    <w:bookmarkEnd w:id="4"/>
    <w:p w:rsidR="00F6725B" w:rsidRPr="00F6725B" w:rsidRDefault="00F6725B" w:rsidP="00F6725B">
      <w:pPr>
        <w:numPr>
          <w:ilvl w:val="0"/>
          <w:numId w:val="1"/>
        </w:numPr>
        <w:spacing w:after="120" w:line="240" w:lineRule="auto"/>
        <w:ind w:left="567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6725B">
        <w:rPr>
          <w:rFonts w:ascii="Times New Roman" w:hAnsi="Times New Roman" w:cs="Times New Roman"/>
          <w:sz w:val="20"/>
          <w:szCs w:val="20"/>
        </w:rPr>
        <w:t>остальные комиссии – согласно условиям, действующих в банке;</w:t>
      </w:r>
    </w:p>
    <w:p w:rsidR="00F6725B" w:rsidRPr="00F6725B" w:rsidRDefault="00F6725B" w:rsidP="00F6725B">
      <w:pPr>
        <w:numPr>
          <w:ilvl w:val="0"/>
          <w:numId w:val="1"/>
        </w:numPr>
        <w:spacing w:after="120" w:line="240" w:lineRule="auto"/>
        <w:ind w:left="567" w:firstLine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6725B">
        <w:rPr>
          <w:rFonts w:ascii="Times New Roman" w:hAnsi="Times New Roman" w:cs="Times New Roman"/>
          <w:sz w:val="20"/>
          <w:szCs w:val="20"/>
        </w:rPr>
        <w:t>целевое использование – на цели пополнение оборотных средств.</w:t>
      </w:r>
    </w:p>
    <w:p w:rsidR="00F6725B" w:rsidRPr="00F6725B" w:rsidRDefault="00F6725B" w:rsidP="00F6725B">
      <w:pPr>
        <w:autoSpaceDE w:val="0"/>
        <w:autoSpaceDN w:val="0"/>
        <w:adjustRightInd w:val="0"/>
        <w:spacing w:line="25" w:lineRule="atLeast"/>
        <w:ind w:left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6725B" w:rsidRPr="00F6725B" w:rsidRDefault="00F6725B" w:rsidP="00F6725B">
      <w:pPr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6725B">
        <w:rPr>
          <w:rFonts w:ascii="Times New Roman" w:eastAsia="Calibri" w:hAnsi="Times New Roman" w:cs="Times New Roman"/>
          <w:sz w:val="20"/>
          <w:szCs w:val="20"/>
        </w:rPr>
        <w:t>Договор поручительства заключается на следующих условиях:</w:t>
      </w:r>
    </w:p>
    <w:p w:rsidR="00F6725B" w:rsidRPr="00F6725B" w:rsidRDefault="00F6725B" w:rsidP="00F6725B">
      <w:pPr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6725B">
        <w:rPr>
          <w:rFonts w:ascii="Times New Roman" w:eastAsia="Calibri" w:hAnsi="Times New Roman" w:cs="Times New Roman"/>
          <w:sz w:val="20"/>
          <w:szCs w:val="20"/>
        </w:rPr>
        <w:t>- поручитель обязуется солидарно отвечать перед Банком за исполнение Заёмщиком своих обязательств в полном объёме;</w:t>
      </w:r>
    </w:p>
    <w:p w:rsidR="00F6725B" w:rsidRPr="00F6725B" w:rsidRDefault="00F6725B" w:rsidP="00F6725B">
      <w:pPr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6725B">
        <w:rPr>
          <w:rFonts w:ascii="Times New Roman" w:eastAsia="Calibri" w:hAnsi="Times New Roman" w:cs="Times New Roman"/>
          <w:sz w:val="20"/>
          <w:szCs w:val="20"/>
        </w:rPr>
        <w:t>- поручительство обеспечивает исполнение обязательств по возврату денежных средств, уплате процентов, неустоек и иных сумм, предусмотренных законодательством РФ, связанных с признанием кредитной сделки недействительной либо незаключенной;</w:t>
      </w:r>
    </w:p>
    <w:p w:rsidR="00F6725B" w:rsidRPr="00F6725B" w:rsidRDefault="00F6725B" w:rsidP="00F6725B">
      <w:pPr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6725B">
        <w:rPr>
          <w:rFonts w:ascii="Times New Roman" w:eastAsia="Calibri" w:hAnsi="Times New Roman" w:cs="Times New Roman"/>
          <w:sz w:val="20"/>
          <w:szCs w:val="20"/>
        </w:rPr>
        <w:t>- поручительство содержит условие о заранее данном согласии на изменение в будущем условий обеспечиваемого обязательства, в том числе влекущего увеличение ответственности для поручителя или иные неблагоприятные последствия для поручителя (увеличение (в т.ч. неоднократного) размера денежных обязательств должника, в том числе суммы основного долга и/или размера процентов и/или комиссий(и) и/или неустоек и/или иных платежей, не более чем в 2 раза от размера, предусмотренного корпоративным решением об одобрении; увеличение (в том числе неоднократного) срока(ов) исполнения обязательств должника, предусмотренных корпоративным решением об одобрении сделок);</w:t>
      </w:r>
    </w:p>
    <w:p w:rsidR="00F6725B" w:rsidRPr="00F6725B" w:rsidRDefault="00F6725B" w:rsidP="00F6725B">
      <w:pPr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6725B">
        <w:rPr>
          <w:rFonts w:ascii="Times New Roman" w:eastAsia="Calibri" w:hAnsi="Times New Roman" w:cs="Times New Roman"/>
          <w:sz w:val="20"/>
          <w:szCs w:val="20"/>
        </w:rPr>
        <w:t>- кредитор вправе требовать уплаты неустоек/штрафов/пени в размерах и порядке, установленном договором поручительства;</w:t>
      </w:r>
    </w:p>
    <w:p w:rsidR="00F6725B" w:rsidRPr="00F6725B" w:rsidRDefault="00F6725B" w:rsidP="00F6725B">
      <w:pPr>
        <w:spacing w:line="35" w:lineRule="atLeast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6725B">
        <w:rPr>
          <w:rFonts w:ascii="Times New Roman" w:hAnsi="Times New Roman" w:cs="Times New Roman"/>
          <w:sz w:val="20"/>
          <w:szCs w:val="20"/>
        </w:rPr>
        <w:t>- поручительство предоставляется на срок, превышающий окончательный срок погашения (возврата) кредита на 3 года плюс один день.</w:t>
      </w:r>
    </w:p>
    <w:p w:rsidR="00F6725B" w:rsidRPr="00F6725B" w:rsidRDefault="00F6725B" w:rsidP="00F6725B">
      <w:pPr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5" w:name="_GoBack"/>
      <w:bookmarkEnd w:id="5"/>
      <w:r w:rsidRPr="00F6725B">
        <w:rPr>
          <w:rFonts w:ascii="Times New Roman" w:eastAsia="Calibri" w:hAnsi="Times New Roman" w:cs="Times New Roman"/>
          <w:sz w:val="20"/>
          <w:szCs w:val="20"/>
        </w:rPr>
        <w:t xml:space="preserve">Ответственность за неисполнение/ ненадлежащее исполнение обязательств </w:t>
      </w:r>
    </w:p>
    <w:p w:rsidR="00F6725B" w:rsidRPr="00F6725B" w:rsidRDefault="00F6725B" w:rsidP="00F6725B">
      <w:pPr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6725B">
        <w:rPr>
          <w:rFonts w:ascii="Times New Roman" w:eastAsia="Calibri" w:hAnsi="Times New Roman" w:cs="Times New Roman"/>
          <w:sz w:val="20"/>
          <w:szCs w:val="20"/>
        </w:rPr>
        <w:t>За неисполнения/ ненадлежащего исполнения поручителем/ залогодателем обязательств по договору Банка в праве требовать уплаты поручителем/ залогодателем:</w:t>
      </w:r>
    </w:p>
    <w:p w:rsidR="00F6725B" w:rsidRPr="00F6725B" w:rsidRDefault="00F6725B" w:rsidP="00F6725B">
      <w:pPr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6725B">
        <w:rPr>
          <w:rFonts w:ascii="Times New Roman" w:eastAsia="Calibri" w:hAnsi="Times New Roman" w:cs="Times New Roman"/>
          <w:sz w:val="20"/>
          <w:szCs w:val="20"/>
        </w:rPr>
        <w:t>- неустойки (штрафа) в размере 0,1%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 за каждый факт неисполнения/ ненадлежащего исполнения обязательства;</w:t>
      </w:r>
    </w:p>
    <w:p w:rsidR="00F6725B" w:rsidRPr="00F6725B" w:rsidRDefault="00F6725B" w:rsidP="00F6725B">
      <w:pPr>
        <w:ind w:left="567"/>
        <w:rPr>
          <w:rFonts w:ascii="Times New Roman" w:hAnsi="Times New Roman" w:cs="Times New Roman"/>
          <w:sz w:val="20"/>
          <w:szCs w:val="20"/>
        </w:rPr>
      </w:pPr>
      <w:r w:rsidRPr="00F6725B">
        <w:rPr>
          <w:rFonts w:ascii="Times New Roman" w:eastAsia="Calibri" w:hAnsi="Times New Roman" w:cs="Times New Roman"/>
          <w:sz w:val="20"/>
          <w:szCs w:val="20"/>
        </w:rPr>
        <w:t>- неустойки (пени) в размере 0,1% годовых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требования, рассчитанной Банком за период неисполнения/ ненадлежащего исполнения обязательства.</w:t>
      </w:r>
    </w:p>
    <w:sectPr w:rsidR="00F6725B" w:rsidRPr="00F6725B" w:rsidSect="00F6725B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BEE" w:rsidRDefault="00CE5BEE" w:rsidP="00CE5BEE">
      <w:pPr>
        <w:spacing w:after="0" w:line="240" w:lineRule="auto"/>
      </w:pPr>
      <w:r>
        <w:separator/>
      </w:r>
    </w:p>
  </w:endnote>
  <w:endnote w:type="continuationSeparator" w:id="0">
    <w:p w:rsidR="00CE5BEE" w:rsidRDefault="00CE5BEE" w:rsidP="00CE5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BEE" w:rsidRDefault="00CE5BEE" w:rsidP="00CE5BEE">
      <w:pPr>
        <w:spacing w:after="0" w:line="240" w:lineRule="auto"/>
      </w:pPr>
      <w:r>
        <w:separator/>
      </w:r>
    </w:p>
  </w:footnote>
  <w:footnote w:type="continuationSeparator" w:id="0">
    <w:p w:rsidR="00CE5BEE" w:rsidRDefault="00CE5BEE" w:rsidP="00CE5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77A29"/>
    <w:multiLevelType w:val="hybridMultilevel"/>
    <w:tmpl w:val="84D8F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EE"/>
    <w:rsid w:val="00CA403B"/>
    <w:rsid w:val="00CE5BEE"/>
    <w:rsid w:val="00F6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3AC2D"/>
  <w15:chartTrackingRefBased/>
  <w15:docId w15:val="{D2123F90-5261-4DFD-B34E-806FD149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F6725B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BEE"/>
  </w:style>
  <w:style w:type="paragraph" w:styleId="a5">
    <w:name w:val="footer"/>
    <w:basedOn w:val="a"/>
    <w:link w:val="a6"/>
    <w:uiPriority w:val="99"/>
    <w:unhideWhenUsed/>
    <w:rsid w:val="00CE5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BEE"/>
  </w:style>
  <w:style w:type="paragraph" w:styleId="a7">
    <w:name w:val="Balloon Text"/>
    <w:basedOn w:val="a"/>
    <w:link w:val="a8"/>
    <w:uiPriority w:val="99"/>
    <w:semiHidden/>
    <w:unhideWhenUsed/>
    <w:rsid w:val="00CE5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BEE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rsid w:val="00F6725B"/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Default">
    <w:name w:val="Default"/>
    <w:rsid w:val="00F672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No Spacing"/>
    <w:uiPriority w:val="1"/>
    <w:qFormat/>
    <w:rsid w:val="00F672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2024-12-10T09:09:00Z</cp:lastPrinted>
  <dcterms:created xsi:type="dcterms:W3CDTF">2024-12-10T09:22:00Z</dcterms:created>
  <dcterms:modified xsi:type="dcterms:W3CDTF">2024-12-10T09:22:00Z</dcterms:modified>
</cp:coreProperties>
</file>